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9B5" w:rsidRPr="00633905" w:rsidRDefault="00554046">
      <w:pPr>
        <w:pStyle w:val="10"/>
        <w:framePr w:wrap="none" w:vAnchor="page" w:hAnchor="page" w:x="1581" w:y="1500"/>
        <w:shd w:val="clear" w:color="auto" w:fill="auto"/>
        <w:spacing w:after="0" w:line="230" w:lineRule="exact"/>
        <w:ind w:left="280"/>
        <w:rPr>
          <w:sz w:val="24"/>
          <w:szCs w:val="24"/>
        </w:rPr>
      </w:pPr>
      <w:bookmarkStart w:id="0" w:name="bookmark0"/>
      <w:bookmarkStart w:id="1" w:name="_GoBack"/>
      <w:r w:rsidRPr="00633905">
        <w:rPr>
          <w:rStyle w:val="11"/>
          <w:b/>
          <w:bCs/>
          <w:sz w:val="24"/>
          <w:szCs w:val="24"/>
        </w:rPr>
        <w:t>Seite 4 zum Mit</w:t>
      </w:r>
      <w:bookmarkEnd w:id="0"/>
    </w:p>
    <w:p w:rsidR="008519B5" w:rsidRPr="00633905" w:rsidRDefault="00554046">
      <w:pPr>
        <w:pStyle w:val="a0"/>
        <w:framePr w:w="8773" w:h="1387" w:hRule="exact" w:wrap="none" w:vAnchor="page" w:hAnchor="page" w:x="1581" w:y="2256"/>
        <w:numPr>
          <w:ilvl w:val="0"/>
          <w:numId w:val="1"/>
        </w:numPr>
        <w:shd w:val="clear" w:color="auto" w:fill="auto"/>
        <w:tabs>
          <w:tab w:val="left" w:pos="930"/>
        </w:tabs>
        <w:spacing w:before="0" w:after="177"/>
        <w:ind w:left="700" w:right="80" w:firstLine="0"/>
        <w:rPr>
          <w:sz w:val="24"/>
          <w:szCs w:val="24"/>
        </w:rPr>
      </w:pPr>
      <w:r w:rsidRPr="00633905">
        <w:rPr>
          <w:sz w:val="24"/>
          <w:szCs w:val="24"/>
        </w:rPr>
        <w:t>Für beide Parteien, wenn sie trotz schriftlicher Abmahnung durch die andere Partei Verstöße gegen ihre sich aus diesem Vertrag ergebenden Verpflichtungen nicht beseitigt, erledigt oder wiederholt.</w:t>
      </w:r>
    </w:p>
    <w:p w:rsidR="008519B5" w:rsidRPr="00633905" w:rsidRDefault="00554046">
      <w:pPr>
        <w:pStyle w:val="a0"/>
        <w:framePr w:w="8773" w:h="1387" w:hRule="exact" w:wrap="none" w:vAnchor="page" w:hAnchor="page" w:x="1581" w:y="2256"/>
        <w:numPr>
          <w:ilvl w:val="0"/>
          <w:numId w:val="1"/>
        </w:numPr>
        <w:shd w:val="clear" w:color="auto" w:fill="auto"/>
        <w:tabs>
          <w:tab w:val="left" w:pos="909"/>
        </w:tabs>
        <w:spacing w:before="0" w:after="0" w:line="220" w:lineRule="exact"/>
        <w:ind w:left="700" w:right="80" w:firstLine="0"/>
        <w:rPr>
          <w:sz w:val="24"/>
          <w:szCs w:val="24"/>
        </w:rPr>
      </w:pPr>
      <w:r w:rsidRPr="00633905">
        <w:rPr>
          <w:sz w:val="24"/>
          <w:szCs w:val="24"/>
        </w:rPr>
        <w:t xml:space="preserve">Der Mieter mit der Zahlung des Mietzinses </w:t>
      </w:r>
      <w:r w:rsidRPr="00633905">
        <w:rPr>
          <w:sz w:val="24"/>
          <w:szCs w:val="24"/>
        </w:rPr>
        <w:t>oder sonstigen Zahlungsverpflichtungen in Höhe eines Betrages, der zwei Monatsmieten netto übersteigt, in Rückstand gerät.</w:t>
      </w:r>
    </w:p>
    <w:p w:rsidR="008519B5" w:rsidRPr="00633905" w:rsidRDefault="00554046">
      <w:pPr>
        <w:pStyle w:val="a0"/>
        <w:framePr w:w="8773" w:h="501" w:hRule="exact" w:wrap="none" w:vAnchor="page" w:hAnchor="page" w:x="1581" w:y="4027"/>
        <w:shd w:val="clear" w:color="auto" w:fill="auto"/>
        <w:spacing w:before="0" w:after="0"/>
        <w:ind w:left="280" w:right="80"/>
        <w:rPr>
          <w:sz w:val="24"/>
          <w:szCs w:val="24"/>
        </w:rPr>
      </w:pPr>
      <w:r w:rsidRPr="00633905">
        <w:rPr>
          <w:sz w:val="24"/>
          <w:szCs w:val="24"/>
        </w:rPr>
        <w:t>4. Setzt der Mieter den Gebrauch der Mietsache nach dem Ende der Mietzeit fort, gilt das Mietverhältnis als nicht verlängert. § 545 B</w:t>
      </w:r>
      <w:r w:rsidRPr="00633905">
        <w:rPr>
          <w:sz w:val="24"/>
          <w:szCs w:val="24"/>
        </w:rPr>
        <w:t>GB wird ausdrücklich ausgeschlossen.</w:t>
      </w:r>
    </w:p>
    <w:p w:rsidR="008519B5" w:rsidRPr="00633905" w:rsidRDefault="00554046">
      <w:pPr>
        <w:pStyle w:val="a2"/>
        <w:framePr w:wrap="none" w:vAnchor="page" w:hAnchor="page" w:x="5822" w:y="5386"/>
        <w:shd w:val="clear" w:color="auto" w:fill="auto"/>
        <w:spacing w:line="210" w:lineRule="exact"/>
        <w:rPr>
          <w:sz w:val="24"/>
          <w:szCs w:val="24"/>
        </w:rPr>
      </w:pPr>
      <w:r w:rsidRPr="00633905">
        <w:rPr>
          <w:sz w:val="24"/>
          <w:szCs w:val="24"/>
        </w:rPr>
        <w:t>§5</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2178"/>
        <w:gridCol w:w="637"/>
        <w:gridCol w:w="2797"/>
        <w:gridCol w:w="2912"/>
      </w:tblGrid>
      <w:tr w:rsidR="008519B5" w:rsidRPr="00633905">
        <w:tblPrEx>
          <w:tblCellMar>
            <w:top w:w="0" w:type="dxa"/>
            <w:bottom w:w="0" w:type="dxa"/>
          </w:tblCellMar>
        </w:tblPrEx>
        <w:trPr>
          <w:trHeight w:hRule="exact" w:val="670"/>
        </w:trPr>
        <w:tc>
          <w:tcPr>
            <w:tcW w:w="2178"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40" w:firstLine="0"/>
              <w:jc w:val="left"/>
              <w:rPr>
                <w:sz w:val="24"/>
                <w:szCs w:val="24"/>
              </w:rPr>
            </w:pPr>
            <w:r w:rsidRPr="00633905">
              <w:rPr>
                <w:rStyle w:val="a3"/>
                <w:sz w:val="24"/>
                <w:szCs w:val="24"/>
              </w:rPr>
              <w:t>Der monatliche Mietzins</w:t>
            </w:r>
          </w:p>
        </w:tc>
        <w:tc>
          <w:tcPr>
            <w:tcW w:w="637"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right="80" w:firstLine="0"/>
              <w:jc w:val="right"/>
              <w:rPr>
                <w:sz w:val="24"/>
                <w:szCs w:val="24"/>
              </w:rPr>
            </w:pPr>
            <w:r w:rsidRPr="00633905">
              <w:rPr>
                <w:rStyle w:val="a3"/>
                <w:sz w:val="24"/>
                <w:szCs w:val="24"/>
              </w:rPr>
              <w:t>für die</w:t>
            </w:r>
          </w:p>
        </w:tc>
        <w:tc>
          <w:tcPr>
            <w:tcW w:w="5709" w:type="dxa"/>
            <w:gridSpan w:val="2"/>
            <w:shd w:val="clear" w:color="auto" w:fill="FFFFFF"/>
          </w:tcPr>
          <w:p w:rsidR="008519B5" w:rsidRPr="00633905" w:rsidRDefault="00554046">
            <w:pPr>
              <w:pStyle w:val="a0"/>
              <w:framePr w:w="8525" w:h="2232" w:wrap="none" w:vAnchor="page" w:hAnchor="page" w:x="1826" w:y="5615"/>
              <w:shd w:val="clear" w:color="auto" w:fill="auto"/>
              <w:spacing w:before="0" w:after="240" w:line="180" w:lineRule="exact"/>
              <w:ind w:left="80" w:firstLine="0"/>
              <w:jc w:val="left"/>
              <w:rPr>
                <w:sz w:val="24"/>
                <w:szCs w:val="24"/>
              </w:rPr>
            </w:pPr>
            <w:r w:rsidRPr="00633905">
              <w:rPr>
                <w:rStyle w:val="9pt0pt"/>
                <w:sz w:val="24"/>
                <w:szCs w:val="24"/>
              </w:rPr>
              <w:t>Mietzins und Nebenkosten</w:t>
            </w:r>
          </w:p>
          <w:p w:rsidR="008519B5" w:rsidRPr="00633905" w:rsidRDefault="00554046">
            <w:pPr>
              <w:pStyle w:val="a0"/>
              <w:framePr w:w="8525" w:h="2232" w:wrap="none" w:vAnchor="page" w:hAnchor="page" w:x="1826" w:y="5615"/>
              <w:shd w:val="clear" w:color="auto" w:fill="auto"/>
              <w:spacing w:before="240" w:after="0" w:line="190" w:lineRule="exact"/>
              <w:ind w:left="80" w:firstLine="0"/>
              <w:jc w:val="left"/>
              <w:rPr>
                <w:sz w:val="24"/>
                <w:szCs w:val="24"/>
              </w:rPr>
            </w:pPr>
            <w:r w:rsidRPr="00633905">
              <w:rPr>
                <w:rStyle w:val="a3"/>
                <w:sz w:val="24"/>
                <w:szCs w:val="24"/>
              </w:rPr>
              <w:t>Mietsache sowie die Nebenkostenvorauszahlungen betragen ab</w:t>
            </w:r>
          </w:p>
        </w:tc>
      </w:tr>
      <w:tr w:rsidR="008519B5" w:rsidRPr="00633905">
        <w:tblPrEx>
          <w:tblCellMar>
            <w:top w:w="0" w:type="dxa"/>
            <w:bottom w:w="0" w:type="dxa"/>
          </w:tblCellMar>
        </w:tblPrEx>
        <w:trPr>
          <w:trHeight w:hRule="exact" w:val="659"/>
        </w:trPr>
        <w:tc>
          <w:tcPr>
            <w:tcW w:w="2178" w:type="dxa"/>
            <w:shd w:val="clear" w:color="auto" w:fill="FFFFFF"/>
          </w:tcPr>
          <w:p w:rsidR="008519B5" w:rsidRPr="00633905" w:rsidRDefault="00554046">
            <w:pPr>
              <w:pStyle w:val="a0"/>
              <w:framePr w:w="8525" w:h="2232" w:wrap="none" w:vAnchor="page" w:hAnchor="page" w:x="1826" w:y="5615"/>
              <w:shd w:val="clear" w:color="auto" w:fill="auto"/>
              <w:spacing w:before="0" w:after="240" w:line="190" w:lineRule="exact"/>
              <w:ind w:left="40" w:firstLine="0"/>
              <w:jc w:val="left"/>
              <w:rPr>
                <w:sz w:val="24"/>
                <w:szCs w:val="24"/>
              </w:rPr>
            </w:pPr>
            <w:r w:rsidRPr="00633905">
              <w:rPr>
                <w:rStyle w:val="a3"/>
                <w:sz w:val="24"/>
                <w:szCs w:val="24"/>
              </w:rPr>
              <w:t>01.0^.2015:</w:t>
            </w:r>
          </w:p>
          <w:p w:rsidR="008519B5" w:rsidRPr="00633905" w:rsidRDefault="00554046">
            <w:pPr>
              <w:pStyle w:val="a0"/>
              <w:framePr w:w="8525" w:h="2232" w:wrap="none" w:vAnchor="page" w:hAnchor="page" w:x="1826" w:y="5615"/>
              <w:shd w:val="clear" w:color="auto" w:fill="auto"/>
              <w:spacing w:before="240" w:after="0" w:line="190" w:lineRule="exact"/>
              <w:ind w:left="40" w:firstLine="0"/>
              <w:jc w:val="left"/>
              <w:rPr>
                <w:sz w:val="24"/>
                <w:szCs w:val="24"/>
              </w:rPr>
            </w:pPr>
            <w:r w:rsidRPr="00633905">
              <w:rPr>
                <w:rStyle w:val="a3"/>
                <w:sz w:val="24"/>
                <w:szCs w:val="24"/>
              </w:rPr>
              <w:t>Büro 2-2-13</w:t>
            </w:r>
          </w:p>
        </w:tc>
        <w:tc>
          <w:tcPr>
            <w:tcW w:w="637"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right="80" w:firstLine="0"/>
              <w:jc w:val="right"/>
              <w:rPr>
                <w:sz w:val="24"/>
                <w:szCs w:val="24"/>
              </w:rPr>
            </w:pPr>
            <w:r w:rsidRPr="00633905">
              <w:rPr>
                <w:rStyle w:val="a3"/>
                <w:sz w:val="24"/>
                <w:szCs w:val="24"/>
              </w:rPr>
              <w:t>ca.</w:t>
            </w:r>
          </w:p>
        </w:tc>
        <w:tc>
          <w:tcPr>
            <w:tcW w:w="2797"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60" w:firstLine="0"/>
              <w:jc w:val="left"/>
              <w:rPr>
                <w:sz w:val="24"/>
                <w:szCs w:val="24"/>
              </w:rPr>
            </w:pPr>
            <w:r w:rsidRPr="00633905">
              <w:rPr>
                <w:rStyle w:val="a3"/>
                <w:sz w:val="24"/>
                <w:szCs w:val="24"/>
              </w:rPr>
              <w:t>52,34 m</w:t>
            </w:r>
            <w:r w:rsidRPr="00633905">
              <w:rPr>
                <w:rStyle w:val="a3"/>
                <w:sz w:val="24"/>
                <w:szCs w:val="24"/>
                <w:vertAlign w:val="superscript"/>
              </w:rPr>
              <w:t>2</w:t>
            </w:r>
            <w:r w:rsidRPr="00633905">
              <w:rPr>
                <w:rStyle w:val="a3"/>
                <w:sz w:val="24"/>
                <w:szCs w:val="24"/>
              </w:rPr>
              <w:t xml:space="preserve"> x 4,50 €/m</w:t>
            </w:r>
            <w:r w:rsidRPr="00633905">
              <w:rPr>
                <w:rStyle w:val="a3"/>
                <w:sz w:val="24"/>
                <w:szCs w:val="24"/>
                <w:vertAlign w:val="superscript"/>
              </w:rPr>
              <w:t>2</w:t>
            </w:r>
          </w:p>
        </w:tc>
        <w:tc>
          <w:tcPr>
            <w:tcW w:w="2912"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340" w:firstLine="0"/>
              <w:jc w:val="left"/>
              <w:rPr>
                <w:sz w:val="24"/>
                <w:szCs w:val="24"/>
              </w:rPr>
            </w:pPr>
            <w:r w:rsidRPr="00633905">
              <w:rPr>
                <w:rStyle w:val="a3"/>
                <w:sz w:val="24"/>
                <w:szCs w:val="24"/>
              </w:rPr>
              <w:t>235,53 €</w:t>
            </w:r>
          </w:p>
        </w:tc>
      </w:tr>
      <w:tr w:rsidR="008519B5" w:rsidRPr="00633905">
        <w:tblPrEx>
          <w:tblCellMar>
            <w:top w:w="0" w:type="dxa"/>
            <w:bottom w:w="0" w:type="dxa"/>
          </w:tblCellMar>
        </w:tblPrEx>
        <w:trPr>
          <w:trHeight w:hRule="exact" w:val="216"/>
        </w:trPr>
        <w:tc>
          <w:tcPr>
            <w:tcW w:w="2178"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40" w:firstLine="0"/>
              <w:jc w:val="left"/>
              <w:rPr>
                <w:sz w:val="24"/>
                <w:szCs w:val="24"/>
              </w:rPr>
            </w:pPr>
            <w:r w:rsidRPr="00633905">
              <w:rPr>
                <w:rStyle w:val="a3"/>
                <w:sz w:val="24"/>
                <w:szCs w:val="24"/>
              </w:rPr>
              <w:t>Büro 2-2-4</w:t>
            </w:r>
          </w:p>
        </w:tc>
        <w:tc>
          <w:tcPr>
            <w:tcW w:w="637"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right="80" w:firstLine="0"/>
              <w:jc w:val="right"/>
              <w:rPr>
                <w:sz w:val="24"/>
                <w:szCs w:val="24"/>
              </w:rPr>
            </w:pPr>
            <w:r w:rsidRPr="00633905">
              <w:rPr>
                <w:rStyle w:val="a3"/>
                <w:sz w:val="24"/>
                <w:szCs w:val="24"/>
              </w:rPr>
              <w:t>ca.</w:t>
            </w:r>
          </w:p>
        </w:tc>
        <w:tc>
          <w:tcPr>
            <w:tcW w:w="2797"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60" w:firstLine="0"/>
              <w:jc w:val="left"/>
              <w:rPr>
                <w:sz w:val="24"/>
                <w:szCs w:val="24"/>
              </w:rPr>
            </w:pPr>
            <w:r w:rsidRPr="00633905">
              <w:rPr>
                <w:rStyle w:val="a3"/>
                <w:sz w:val="24"/>
                <w:szCs w:val="24"/>
              </w:rPr>
              <w:t>23,03 m</w:t>
            </w:r>
            <w:r w:rsidRPr="00633905">
              <w:rPr>
                <w:rStyle w:val="a3"/>
                <w:sz w:val="24"/>
                <w:szCs w:val="24"/>
                <w:vertAlign w:val="superscript"/>
              </w:rPr>
              <w:t>2</w:t>
            </w:r>
            <w:r w:rsidRPr="00633905">
              <w:rPr>
                <w:rStyle w:val="a3"/>
                <w:sz w:val="24"/>
                <w:szCs w:val="24"/>
              </w:rPr>
              <w:t xml:space="preserve"> x 4,50 €/m</w:t>
            </w:r>
            <w:r w:rsidRPr="00633905">
              <w:rPr>
                <w:rStyle w:val="a3"/>
                <w:sz w:val="24"/>
                <w:szCs w:val="24"/>
                <w:vertAlign w:val="superscript"/>
              </w:rPr>
              <w:t>2</w:t>
            </w:r>
          </w:p>
        </w:tc>
        <w:tc>
          <w:tcPr>
            <w:tcW w:w="2912"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340" w:firstLine="0"/>
              <w:jc w:val="left"/>
              <w:rPr>
                <w:sz w:val="24"/>
                <w:szCs w:val="24"/>
              </w:rPr>
            </w:pPr>
            <w:r w:rsidRPr="00633905">
              <w:rPr>
                <w:rStyle w:val="a3"/>
                <w:sz w:val="24"/>
                <w:szCs w:val="24"/>
              </w:rPr>
              <w:t>103,63 €</w:t>
            </w:r>
          </w:p>
        </w:tc>
      </w:tr>
      <w:tr w:rsidR="008519B5" w:rsidRPr="00633905">
        <w:tblPrEx>
          <w:tblCellMar>
            <w:top w:w="0" w:type="dxa"/>
            <w:bottom w:w="0" w:type="dxa"/>
          </w:tblCellMar>
        </w:tblPrEx>
        <w:trPr>
          <w:trHeight w:hRule="exact" w:val="223"/>
        </w:trPr>
        <w:tc>
          <w:tcPr>
            <w:tcW w:w="2178"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40" w:firstLine="0"/>
              <w:jc w:val="left"/>
              <w:rPr>
                <w:sz w:val="24"/>
                <w:szCs w:val="24"/>
              </w:rPr>
            </w:pPr>
            <w:r w:rsidRPr="00633905">
              <w:rPr>
                <w:rStyle w:val="a3"/>
                <w:sz w:val="24"/>
                <w:szCs w:val="24"/>
              </w:rPr>
              <w:t>Büro 2-2-1</w:t>
            </w:r>
          </w:p>
        </w:tc>
        <w:tc>
          <w:tcPr>
            <w:tcW w:w="637"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right="80" w:firstLine="0"/>
              <w:jc w:val="right"/>
              <w:rPr>
                <w:sz w:val="24"/>
                <w:szCs w:val="24"/>
              </w:rPr>
            </w:pPr>
            <w:r w:rsidRPr="00633905">
              <w:rPr>
                <w:rStyle w:val="a3"/>
                <w:sz w:val="24"/>
                <w:szCs w:val="24"/>
              </w:rPr>
              <w:t>ca.</w:t>
            </w:r>
          </w:p>
        </w:tc>
        <w:tc>
          <w:tcPr>
            <w:tcW w:w="2797"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60" w:firstLine="0"/>
              <w:jc w:val="left"/>
              <w:rPr>
                <w:sz w:val="24"/>
                <w:szCs w:val="24"/>
              </w:rPr>
            </w:pPr>
            <w:r w:rsidRPr="00633905">
              <w:rPr>
                <w:rStyle w:val="a3"/>
                <w:sz w:val="24"/>
                <w:szCs w:val="24"/>
              </w:rPr>
              <w:t>50,03 m</w:t>
            </w:r>
            <w:r w:rsidRPr="00633905">
              <w:rPr>
                <w:rStyle w:val="a3"/>
                <w:sz w:val="24"/>
                <w:szCs w:val="24"/>
                <w:vertAlign w:val="superscript"/>
              </w:rPr>
              <w:t>2</w:t>
            </w:r>
            <w:r w:rsidRPr="00633905">
              <w:rPr>
                <w:rStyle w:val="a3"/>
                <w:sz w:val="24"/>
                <w:szCs w:val="24"/>
              </w:rPr>
              <w:t xml:space="preserve"> x 4,50 €/m</w:t>
            </w:r>
            <w:r w:rsidRPr="00633905">
              <w:rPr>
                <w:rStyle w:val="a3"/>
                <w:sz w:val="24"/>
                <w:szCs w:val="24"/>
                <w:vertAlign w:val="superscript"/>
              </w:rPr>
              <w:t>2</w:t>
            </w:r>
          </w:p>
        </w:tc>
        <w:tc>
          <w:tcPr>
            <w:tcW w:w="2912"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340" w:firstLine="0"/>
              <w:jc w:val="left"/>
              <w:rPr>
                <w:sz w:val="24"/>
                <w:szCs w:val="24"/>
              </w:rPr>
            </w:pPr>
            <w:r w:rsidRPr="00633905">
              <w:rPr>
                <w:rStyle w:val="a3"/>
                <w:sz w:val="24"/>
                <w:szCs w:val="24"/>
              </w:rPr>
              <w:t>90,00 €</w:t>
            </w:r>
          </w:p>
        </w:tc>
      </w:tr>
      <w:tr w:rsidR="008519B5" w:rsidRPr="00633905">
        <w:tblPrEx>
          <w:tblCellMar>
            <w:top w:w="0" w:type="dxa"/>
            <w:bottom w:w="0" w:type="dxa"/>
          </w:tblCellMar>
        </w:tblPrEx>
        <w:trPr>
          <w:trHeight w:hRule="exact" w:val="202"/>
        </w:trPr>
        <w:tc>
          <w:tcPr>
            <w:tcW w:w="2178"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40" w:firstLine="0"/>
              <w:jc w:val="left"/>
              <w:rPr>
                <w:sz w:val="24"/>
                <w:szCs w:val="24"/>
              </w:rPr>
            </w:pPr>
            <w:r w:rsidRPr="00633905">
              <w:rPr>
                <w:rStyle w:val="a3"/>
                <w:sz w:val="24"/>
                <w:szCs w:val="24"/>
              </w:rPr>
              <w:t>Büro 2-2-8</w:t>
            </w:r>
          </w:p>
        </w:tc>
        <w:tc>
          <w:tcPr>
            <w:tcW w:w="637"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right="80" w:firstLine="0"/>
              <w:jc w:val="right"/>
              <w:rPr>
                <w:sz w:val="24"/>
                <w:szCs w:val="24"/>
              </w:rPr>
            </w:pPr>
            <w:r w:rsidRPr="00633905">
              <w:rPr>
                <w:rStyle w:val="a3"/>
                <w:sz w:val="24"/>
                <w:szCs w:val="24"/>
              </w:rPr>
              <w:t>ca.</w:t>
            </w:r>
          </w:p>
        </w:tc>
        <w:tc>
          <w:tcPr>
            <w:tcW w:w="2797"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60" w:firstLine="0"/>
              <w:jc w:val="left"/>
              <w:rPr>
                <w:sz w:val="24"/>
                <w:szCs w:val="24"/>
              </w:rPr>
            </w:pPr>
            <w:r w:rsidRPr="00633905">
              <w:rPr>
                <w:rStyle w:val="a3"/>
                <w:sz w:val="24"/>
                <w:szCs w:val="24"/>
              </w:rPr>
              <w:t>7.16 m</w:t>
            </w:r>
            <w:r w:rsidRPr="00633905">
              <w:rPr>
                <w:rStyle w:val="a3"/>
                <w:sz w:val="24"/>
                <w:szCs w:val="24"/>
                <w:vertAlign w:val="superscript"/>
              </w:rPr>
              <w:t>2</w:t>
            </w:r>
            <w:r w:rsidRPr="00633905">
              <w:rPr>
                <w:rStyle w:val="a3"/>
                <w:sz w:val="24"/>
                <w:szCs w:val="24"/>
              </w:rPr>
              <w:t xml:space="preserve"> x 4.50 €/m</w:t>
            </w:r>
            <w:r w:rsidRPr="00633905">
              <w:rPr>
                <w:rStyle w:val="a3"/>
                <w:sz w:val="24"/>
                <w:szCs w:val="24"/>
                <w:vertAlign w:val="superscript"/>
              </w:rPr>
              <w:t>2</w:t>
            </w:r>
          </w:p>
        </w:tc>
        <w:tc>
          <w:tcPr>
            <w:tcW w:w="2912" w:type="dxa"/>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340" w:firstLine="0"/>
              <w:jc w:val="left"/>
              <w:rPr>
                <w:sz w:val="24"/>
                <w:szCs w:val="24"/>
              </w:rPr>
            </w:pPr>
            <w:r w:rsidRPr="00633905">
              <w:rPr>
                <w:rStyle w:val="a3"/>
                <w:sz w:val="24"/>
                <w:szCs w:val="24"/>
              </w:rPr>
              <w:t>32,22 €</w:t>
            </w:r>
          </w:p>
        </w:tc>
      </w:tr>
      <w:tr w:rsidR="008519B5" w:rsidRPr="00633905">
        <w:tblPrEx>
          <w:tblCellMar>
            <w:top w:w="0" w:type="dxa"/>
            <w:bottom w:w="0" w:type="dxa"/>
          </w:tblCellMar>
        </w:tblPrEx>
        <w:trPr>
          <w:trHeight w:hRule="exact" w:val="263"/>
        </w:trPr>
        <w:tc>
          <w:tcPr>
            <w:tcW w:w="2178" w:type="dxa"/>
            <w:tcBorders>
              <w:top w:val="single" w:sz="4" w:space="0" w:color="auto"/>
            </w:tcBorders>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40" w:firstLine="0"/>
              <w:jc w:val="left"/>
              <w:rPr>
                <w:sz w:val="24"/>
                <w:szCs w:val="24"/>
              </w:rPr>
            </w:pPr>
            <w:r w:rsidRPr="00633905">
              <w:rPr>
                <w:rStyle w:val="a3"/>
                <w:sz w:val="24"/>
                <w:szCs w:val="24"/>
              </w:rPr>
              <w:t>Nettokaltmiete</w:t>
            </w:r>
          </w:p>
        </w:tc>
        <w:tc>
          <w:tcPr>
            <w:tcW w:w="637" w:type="dxa"/>
            <w:tcBorders>
              <w:top w:val="single" w:sz="4" w:space="0" w:color="auto"/>
            </w:tcBorders>
            <w:shd w:val="clear" w:color="auto" w:fill="FFFFFF"/>
          </w:tcPr>
          <w:p w:rsidR="008519B5" w:rsidRPr="00633905" w:rsidRDefault="008519B5">
            <w:pPr>
              <w:framePr w:w="8525" w:h="2232" w:wrap="none" w:vAnchor="page" w:hAnchor="page" w:x="1826" w:y="5615"/>
            </w:pPr>
          </w:p>
        </w:tc>
        <w:tc>
          <w:tcPr>
            <w:tcW w:w="2797" w:type="dxa"/>
            <w:tcBorders>
              <w:top w:val="single" w:sz="4" w:space="0" w:color="auto"/>
            </w:tcBorders>
            <w:shd w:val="clear" w:color="auto" w:fill="FFFFFF"/>
          </w:tcPr>
          <w:p w:rsidR="008519B5" w:rsidRPr="00633905" w:rsidRDefault="008519B5">
            <w:pPr>
              <w:framePr w:w="8525" w:h="2232" w:wrap="none" w:vAnchor="page" w:hAnchor="page" w:x="1826" w:y="5615"/>
            </w:pPr>
          </w:p>
        </w:tc>
        <w:tc>
          <w:tcPr>
            <w:tcW w:w="2912" w:type="dxa"/>
            <w:tcBorders>
              <w:top w:val="single" w:sz="4" w:space="0" w:color="auto"/>
            </w:tcBorders>
            <w:shd w:val="clear" w:color="auto" w:fill="FFFFFF"/>
          </w:tcPr>
          <w:p w:rsidR="008519B5" w:rsidRPr="00633905" w:rsidRDefault="00554046">
            <w:pPr>
              <w:pStyle w:val="a0"/>
              <w:framePr w:w="8525" w:h="2232" w:wrap="none" w:vAnchor="page" w:hAnchor="page" w:x="1826" w:y="5615"/>
              <w:shd w:val="clear" w:color="auto" w:fill="auto"/>
              <w:spacing w:before="0" w:after="0" w:line="190" w:lineRule="exact"/>
              <w:ind w:left="340" w:firstLine="0"/>
              <w:jc w:val="left"/>
              <w:rPr>
                <w:sz w:val="24"/>
                <w:szCs w:val="24"/>
              </w:rPr>
            </w:pPr>
            <w:r w:rsidRPr="00633905">
              <w:rPr>
                <w:rStyle w:val="a3"/>
                <w:sz w:val="24"/>
                <w:szCs w:val="24"/>
              </w:rPr>
              <w:t>461,38 €</w:t>
            </w:r>
          </w:p>
        </w:tc>
      </w:tr>
    </w:tbl>
    <w:p w:rsidR="008519B5" w:rsidRPr="00633905" w:rsidRDefault="00554046">
      <w:pPr>
        <w:pStyle w:val="a0"/>
        <w:framePr w:w="8773" w:h="1814" w:hRule="exact" w:wrap="none" w:vAnchor="page" w:hAnchor="page" w:x="1581" w:y="7841"/>
        <w:shd w:val="clear" w:color="auto" w:fill="auto"/>
        <w:tabs>
          <w:tab w:val="left" w:pos="6105"/>
        </w:tabs>
        <w:spacing w:before="0" w:after="0" w:line="439" w:lineRule="exact"/>
        <w:ind w:left="280" w:firstLine="0"/>
        <w:rPr>
          <w:sz w:val="24"/>
          <w:szCs w:val="24"/>
        </w:rPr>
      </w:pPr>
      <w:r w:rsidRPr="00633905">
        <w:rPr>
          <w:sz w:val="24"/>
          <w:szCs w:val="24"/>
        </w:rPr>
        <w:t>Nebenkostenvorauszahlung 102,53 m</w:t>
      </w:r>
      <w:r w:rsidRPr="00633905">
        <w:rPr>
          <w:sz w:val="24"/>
          <w:szCs w:val="24"/>
          <w:vertAlign w:val="superscript"/>
        </w:rPr>
        <w:t>2</w:t>
      </w:r>
      <w:r w:rsidRPr="00633905">
        <w:rPr>
          <w:sz w:val="24"/>
          <w:szCs w:val="24"/>
        </w:rPr>
        <w:t xml:space="preserve"> x2,50 €/m</w:t>
      </w:r>
      <w:r w:rsidRPr="00633905">
        <w:rPr>
          <w:sz w:val="24"/>
          <w:szCs w:val="24"/>
          <w:vertAlign w:val="superscript"/>
        </w:rPr>
        <w:t>2</w:t>
      </w:r>
      <w:r w:rsidRPr="00633905">
        <w:rPr>
          <w:sz w:val="24"/>
          <w:szCs w:val="24"/>
        </w:rPr>
        <w:tab/>
        <w:t>256,32 €</w:t>
      </w:r>
    </w:p>
    <w:p w:rsidR="008519B5" w:rsidRPr="00633905" w:rsidRDefault="00554046">
      <w:pPr>
        <w:pStyle w:val="a0"/>
        <w:framePr w:w="8773" w:h="1814" w:hRule="exact" w:wrap="none" w:vAnchor="page" w:hAnchor="page" w:x="1581" w:y="7841"/>
        <w:shd w:val="clear" w:color="auto" w:fill="auto"/>
        <w:tabs>
          <w:tab w:val="left" w:pos="6108"/>
        </w:tabs>
        <w:spacing w:before="0" w:after="0" w:line="439" w:lineRule="exact"/>
        <w:ind w:left="280" w:firstLine="0"/>
        <w:rPr>
          <w:sz w:val="24"/>
          <w:szCs w:val="24"/>
        </w:rPr>
      </w:pPr>
      <w:r w:rsidRPr="00633905">
        <w:rPr>
          <w:sz w:val="24"/>
          <w:szCs w:val="24"/>
        </w:rPr>
        <w:t>Gesamtnettomiete:</w:t>
      </w:r>
      <w:r w:rsidRPr="00633905">
        <w:rPr>
          <w:sz w:val="24"/>
          <w:szCs w:val="24"/>
        </w:rPr>
        <w:tab/>
        <w:t>717,70 €</w:t>
      </w:r>
    </w:p>
    <w:p w:rsidR="008519B5" w:rsidRPr="00633905" w:rsidRDefault="00554046">
      <w:pPr>
        <w:pStyle w:val="a0"/>
        <w:framePr w:w="8773" w:h="1814" w:hRule="exact" w:wrap="none" w:vAnchor="page" w:hAnchor="page" w:x="1581" w:y="7841"/>
        <w:shd w:val="clear" w:color="auto" w:fill="auto"/>
        <w:tabs>
          <w:tab w:val="left" w:pos="6108"/>
        </w:tabs>
        <w:spacing w:before="0" w:after="0" w:line="439" w:lineRule="exact"/>
        <w:ind w:left="280" w:firstLine="0"/>
        <w:rPr>
          <w:sz w:val="24"/>
          <w:szCs w:val="24"/>
        </w:rPr>
      </w:pPr>
      <w:r w:rsidRPr="00633905">
        <w:rPr>
          <w:sz w:val="24"/>
          <w:szCs w:val="24"/>
        </w:rPr>
        <w:t>gesetzt. Umsatzsteuer z. Zt. 19%</w:t>
      </w:r>
      <w:r w:rsidRPr="00633905">
        <w:rPr>
          <w:sz w:val="24"/>
          <w:szCs w:val="24"/>
        </w:rPr>
        <w:tab/>
        <w:t>136,36 €</w:t>
      </w:r>
    </w:p>
    <w:p w:rsidR="008519B5" w:rsidRPr="00633905" w:rsidRDefault="00554046">
      <w:pPr>
        <w:pStyle w:val="a0"/>
        <w:framePr w:w="8773" w:h="1814" w:hRule="exact" w:wrap="none" w:vAnchor="page" w:hAnchor="page" w:x="1581" w:y="7841"/>
        <w:shd w:val="clear" w:color="auto" w:fill="auto"/>
        <w:tabs>
          <w:tab w:val="left" w:pos="6105"/>
        </w:tabs>
        <w:spacing w:before="0" w:after="0" w:line="439" w:lineRule="exact"/>
        <w:ind w:left="280" w:firstLine="0"/>
        <w:rPr>
          <w:sz w:val="24"/>
          <w:szCs w:val="24"/>
        </w:rPr>
      </w:pPr>
      <w:r w:rsidRPr="00633905">
        <w:rPr>
          <w:sz w:val="24"/>
          <w:szCs w:val="24"/>
        </w:rPr>
        <w:t>Bruttogesamtmiete</w:t>
      </w:r>
      <w:r w:rsidRPr="00633905">
        <w:rPr>
          <w:sz w:val="24"/>
          <w:szCs w:val="24"/>
        </w:rPr>
        <w:tab/>
        <w:t>854,06 €</w:t>
      </w:r>
    </w:p>
    <w:p w:rsidR="008519B5" w:rsidRPr="00633905" w:rsidRDefault="00554046">
      <w:pPr>
        <w:pStyle w:val="a0"/>
        <w:framePr w:w="8773" w:h="1580" w:hRule="exact" w:wrap="none" w:vAnchor="page" w:hAnchor="page" w:x="1581" w:y="10011"/>
        <w:numPr>
          <w:ilvl w:val="0"/>
          <w:numId w:val="2"/>
        </w:numPr>
        <w:shd w:val="clear" w:color="auto" w:fill="auto"/>
        <w:tabs>
          <w:tab w:val="left" w:pos="284"/>
        </w:tabs>
        <w:spacing w:before="0"/>
        <w:ind w:left="280" w:right="80"/>
        <w:rPr>
          <w:sz w:val="24"/>
          <w:szCs w:val="24"/>
        </w:rPr>
      </w:pPr>
      <w:r w:rsidRPr="00633905">
        <w:rPr>
          <w:sz w:val="24"/>
          <w:szCs w:val="24"/>
        </w:rPr>
        <w:t>Die Gesamtmiete brutto ist monatlich im Voraus Die fälligen Beträge müssen spätestens am 3. Werktag des jeweiligen Monats auf das Bankkonto des Vermieters (Konto-Inhaber:)</w:t>
      </w:r>
    </w:p>
    <w:p w:rsidR="008519B5" w:rsidRPr="00633905" w:rsidRDefault="00554046">
      <w:pPr>
        <w:pStyle w:val="a0"/>
        <w:framePr w:w="8773" w:h="1580" w:hRule="exact" w:wrap="none" w:vAnchor="page" w:hAnchor="page" w:x="1581" w:y="10011"/>
        <w:shd w:val="clear" w:color="auto" w:fill="auto"/>
        <w:spacing w:before="0" w:after="0"/>
        <w:ind w:left="700" w:firstLine="0"/>
        <w:rPr>
          <w:sz w:val="24"/>
          <w:szCs w:val="24"/>
        </w:rPr>
      </w:pPr>
      <w:r w:rsidRPr="00633905">
        <w:rPr>
          <w:sz w:val="24"/>
          <w:szCs w:val="24"/>
        </w:rPr>
        <w:t>Kontoinhaber</w:t>
      </w:r>
    </w:p>
    <w:p w:rsidR="008519B5" w:rsidRPr="00633905" w:rsidRDefault="00554046">
      <w:pPr>
        <w:pStyle w:val="a0"/>
        <w:framePr w:w="8773" w:h="1580" w:hRule="exact" w:wrap="none" w:vAnchor="page" w:hAnchor="page" w:x="1581" w:y="10011"/>
        <w:shd w:val="clear" w:color="auto" w:fill="auto"/>
        <w:spacing w:before="0" w:after="0"/>
        <w:ind w:left="700" w:firstLine="0"/>
        <w:rPr>
          <w:sz w:val="24"/>
          <w:szCs w:val="24"/>
        </w:rPr>
      </w:pPr>
      <w:r w:rsidRPr="00633905">
        <w:rPr>
          <w:sz w:val="24"/>
          <w:szCs w:val="24"/>
        </w:rPr>
        <w:t>IBAN</w:t>
      </w:r>
    </w:p>
    <w:p w:rsidR="008519B5" w:rsidRPr="00633905" w:rsidRDefault="00554046">
      <w:pPr>
        <w:pStyle w:val="a0"/>
        <w:framePr w:w="8773" w:h="1580" w:hRule="exact" w:wrap="none" w:vAnchor="page" w:hAnchor="page" w:x="1581" w:y="10011"/>
        <w:shd w:val="clear" w:color="auto" w:fill="auto"/>
        <w:spacing w:before="0" w:after="0"/>
        <w:ind w:left="700" w:firstLine="0"/>
        <w:rPr>
          <w:sz w:val="24"/>
          <w:szCs w:val="24"/>
        </w:rPr>
      </w:pPr>
      <w:r w:rsidRPr="00633905">
        <w:rPr>
          <w:sz w:val="24"/>
          <w:szCs w:val="24"/>
        </w:rPr>
        <w:t>BIC</w:t>
      </w:r>
    </w:p>
    <w:p w:rsidR="008519B5" w:rsidRPr="00633905" w:rsidRDefault="00554046">
      <w:pPr>
        <w:pStyle w:val="a0"/>
        <w:framePr w:w="8773" w:h="1580" w:hRule="exact" w:wrap="none" w:vAnchor="page" w:hAnchor="page" w:x="1581" w:y="10011"/>
        <w:shd w:val="clear" w:color="auto" w:fill="auto"/>
        <w:spacing w:before="0" w:after="0"/>
        <w:ind w:left="700" w:firstLine="0"/>
        <w:rPr>
          <w:sz w:val="24"/>
          <w:szCs w:val="24"/>
        </w:rPr>
      </w:pPr>
      <w:r w:rsidRPr="00633905">
        <w:rPr>
          <w:sz w:val="24"/>
          <w:szCs w:val="24"/>
        </w:rPr>
        <w:t>Bank:</w:t>
      </w:r>
    </w:p>
    <w:p w:rsidR="008519B5" w:rsidRPr="00633905" w:rsidRDefault="00554046">
      <w:pPr>
        <w:pStyle w:val="a0"/>
        <w:framePr w:w="8773" w:h="3793" w:hRule="exact" w:wrap="none" w:vAnchor="page" w:hAnchor="page" w:x="1581" w:y="11968"/>
        <w:shd w:val="clear" w:color="auto" w:fill="auto"/>
        <w:spacing w:before="0" w:after="177" w:line="212" w:lineRule="exact"/>
        <w:ind w:left="280" w:right="80" w:firstLine="0"/>
        <w:rPr>
          <w:sz w:val="24"/>
          <w:szCs w:val="24"/>
        </w:rPr>
      </w:pPr>
      <w:r w:rsidRPr="00633905">
        <w:rPr>
          <w:sz w:val="24"/>
          <w:szCs w:val="24"/>
        </w:rPr>
        <w:t xml:space="preserve">einbezahlt sein. Für die </w:t>
      </w:r>
      <w:r w:rsidRPr="00633905">
        <w:rPr>
          <w:sz w:val="24"/>
          <w:szCs w:val="24"/>
        </w:rPr>
        <w:t>Rechtzeitigkeit der Zahlung kommt es nicht auf die Absendung, sondern auf den Eingang des Geldes an.</w:t>
      </w:r>
    </w:p>
    <w:p w:rsidR="008519B5" w:rsidRPr="00633905" w:rsidRDefault="00554046">
      <w:pPr>
        <w:pStyle w:val="a0"/>
        <w:framePr w:w="8773" w:h="3793" w:hRule="exact" w:wrap="none" w:vAnchor="page" w:hAnchor="page" w:x="1581" w:y="11968"/>
        <w:numPr>
          <w:ilvl w:val="0"/>
          <w:numId w:val="2"/>
        </w:numPr>
        <w:shd w:val="clear" w:color="auto" w:fill="auto"/>
        <w:tabs>
          <w:tab w:val="left" w:pos="266"/>
        </w:tabs>
        <w:spacing w:before="0" w:after="0"/>
        <w:ind w:left="280" w:right="80"/>
        <w:rPr>
          <w:sz w:val="24"/>
          <w:szCs w:val="24"/>
        </w:rPr>
      </w:pPr>
      <w:r w:rsidRPr="00633905">
        <w:rPr>
          <w:sz w:val="24"/>
          <w:szCs w:val="24"/>
        </w:rPr>
        <w:t xml:space="preserve">Verändert sich der vom statistischen Bundesamt veröffentlichte Verbraucherpreisindex für Deutschland (Basisjahr 2010 = 100) ab Beginn der Mietzeit bis zum </w:t>
      </w:r>
      <w:r w:rsidRPr="00633905">
        <w:rPr>
          <w:sz w:val="24"/>
          <w:szCs w:val="24"/>
        </w:rPr>
        <w:t xml:space="preserve">Ablauf des nächsten, auf den Mietbeginn folgenden Kalenderjahres (Bezugsmonat Oktober), erhöht oder mindert sich die Miete prozentual entsprechend der Indexentwicklung. Die neue Miete gilt erstmals ab dem 1. Januar des auf den Mietbeginn folgenden zweiten </w:t>
      </w:r>
      <w:r w:rsidRPr="00633905">
        <w:rPr>
          <w:sz w:val="24"/>
          <w:szCs w:val="24"/>
        </w:rPr>
        <w:t>Kalenderjahres und bleibt dann für ein Jahr unverändert. Danach ändert sich die Miete jeweils zum 01.01. eines jeden Jahres wiederum in entsprechendem prozentualen Verhältnis der Indexentwicklung. Diese Anpassung gilt für die gesamte Dauer des Mietverhältn</w:t>
      </w:r>
      <w:r w:rsidRPr="00633905">
        <w:rPr>
          <w:sz w:val="24"/>
          <w:szCs w:val="24"/>
        </w:rPr>
        <w:t>isses.</w:t>
      </w:r>
    </w:p>
    <w:p w:rsidR="008519B5" w:rsidRPr="00633905" w:rsidRDefault="00554046">
      <w:pPr>
        <w:pStyle w:val="a0"/>
        <w:framePr w:w="8773" w:h="3793" w:hRule="exact" w:wrap="none" w:vAnchor="page" w:hAnchor="page" w:x="1581" w:y="11968"/>
        <w:shd w:val="clear" w:color="auto" w:fill="auto"/>
        <w:spacing w:before="0" w:after="0" w:line="220" w:lineRule="exact"/>
        <w:ind w:left="280" w:right="80" w:firstLine="0"/>
        <w:rPr>
          <w:sz w:val="24"/>
          <w:szCs w:val="24"/>
        </w:rPr>
      </w:pPr>
      <w:r w:rsidRPr="00633905">
        <w:rPr>
          <w:sz w:val="24"/>
          <w:szCs w:val="24"/>
        </w:rPr>
        <w:t>Der Vermieter hat die Änderung unter Vorlage einer Berechnung mitzuteilen. Unterbleibt die Mitteilung oder erfolgt sie nicht rechtzeitig, so bedeutet dies keinen Verzicht auf die Anpassung. Die veränderte Miete ist rückwirkend zu bezahlen; ein etwai</w:t>
      </w:r>
      <w:r w:rsidRPr="00633905">
        <w:rPr>
          <w:sz w:val="24"/>
          <w:szCs w:val="24"/>
        </w:rPr>
        <w:t>ger Minderbetrag ist rückwirkend zu erstatten. Die Parteien geraten aber erst nach Zugang der jeweiligen Abrechnung in Verzug.</w:t>
      </w:r>
    </w:p>
    <w:p w:rsidR="008519B5" w:rsidRPr="00633905" w:rsidRDefault="00554046">
      <w:pPr>
        <w:pStyle w:val="a0"/>
        <w:framePr w:w="8773" w:h="3793" w:hRule="exact" w:wrap="none" w:vAnchor="page" w:hAnchor="page" w:x="1581" w:y="11968"/>
        <w:shd w:val="clear" w:color="auto" w:fill="auto"/>
        <w:spacing w:before="0" w:after="0" w:line="220" w:lineRule="exact"/>
        <w:ind w:left="280" w:right="80" w:firstLine="0"/>
        <w:rPr>
          <w:sz w:val="24"/>
          <w:szCs w:val="24"/>
        </w:rPr>
      </w:pPr>
      <w:r w:rsidRPr="00633905">
        <w:rPr>
          <w:sz w:val="24"/>
          <w:szCs w:val="24"/>
        </w:rPr>
        <w:t>Die Vertragsparteien gehen davon aus, dass diese Wertsicherungsklause! gem. § 3 Abs. 1 des Preisklauselgesetzes zulässig ist. Sol</w:t>
      </w:r>
      <w:r w:rsidRPr="00633905">
        <w:rPr>
          <w:sz w:val="24"/>
          <w:szCs w:val="24"/>
        </w:rPr>
        <w:t>lte die Klausel unwirksam sein, verpflichten sich die Parteien</w:t>
      </w:r>
    </w:p>
    <w:bookmarkEnd w:id="1"/>
    <w:p w:rsidR="008519B5" w:rsidRPr="00633905" w:rsidRDefault="008519B5"/>
    <w:sectPr w:rsidR="008519B5" w:rsidRPr="00633905">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046" w:rsidRDefault="00554046">
      <w:r>
        <w:separator/>
      </w:r>
    </w:p>
  </w:endnote>
  <w:endnote w:type="continuationSeparator" w:id="0">
    <w:p w:rsidR="00554046" w:rsidRDefault="0055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046" w:rsidRDefault="00554046"/>
  </w:footnote>
  <w:footnote w:type="continuationSeparator" w:id="0">
    <w:p w:rsidR="00554046" w:rsidRDefault="0055404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9444B"/>
    <w:multiLevelType w:val="multilevel"/>
    <w:tmpl w:val="8DD47072"/>
    <w:lvl w:ilvl="0">
      <w:start w:val="2"/>
      <w:numFmt w:val="lowerLetter"/>
      <w:lvlText w:val="%1)"/>
      <w:lvlJc w:val="left"/>
      <w:rPr>
        <w:rFonts w:ascii="Arial" w:eastAsia="Arial" w:hAnsi="Arial" w:cs="Arial"/>
        <w:b w:val="0"/>
        <w:bCs w:val="0"/>
        <w:i w:val="0"/>
        <w:iCs w:val="0"/>
        <w:smallCaps w:val="0"/>
        <w:strike w:val="0"/>
        <w:color w:val="000000"/>
        <w:spacing w:val="-6"/>
        <w:w w:val="100"/>
        <w:position w:val="0"/>
        <w:sz w:val="19"/>
        <w:szCs w:val="19"/>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159578A"/>
    <w:multiLevelType w:val="multilevel"/>
    <w:tmpl w:val="32AEC4BC"/>
    <w:lvl w:ilvl="0">
      <w:start w:val="2"/>
      <w:numFmt w:val="decimal"/>
      <w:lvlText w:val="%1."/>
      <w:lvlJc w:val="left"/>
      <w:rPr>
        <w:rFonts w:ascii="Arial" w:eastAsia="Arial" w:hAnsi="Arial" w:cs="Arial"/>
        <w:b w:val="0"/>
        <w:bCs w:val="0"/>
        <w:i w:val="0"/>
        <w:iCs w:val="0"/>
        <w:smallCaps w:val="0"/>
        <w:strike w:val="0"/>
        <w:color w:val="000000"/>
        <w:spacing w:val="-6"/>
        <w:w w:val="100"/>
        <w:position w:val="0"/>
        <w:sz w:val="19"/>
        <w:szCs w:val="19"/>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9B5"/>
    <w:rsid w:val="00554046"/>
    <w:rsid w:val="00633905"/>
    <w:rsid w:val="008519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Arial" w:eastAsia="Arial" w:hAnsi="Arial" w:cs="Arial"/>
      <w:b/>
      <w:bCs/>
      <w:i w:val="0"/>
      <w:iCs w:val="0"/>
      <w:smallCaps w:val="0"/>
      <w:strike w:val="0"/>
      <w:spacing w:val="-7"/>
      <w:sz w:val="23"/>
      <w:szCs w:val="23"/>
      <w:u w:val="none"/>
    </w:rPr>
  </w:style>
  <w:style w:type="character" w:customStyle="1" w:styleId="11">
    <w:name w:val="Заголовок №1"/>
    <w:basedOn w:val="1"/>
    <w:rPr>
      <w:rFonts w:ascii="Arial" w:eastAsia="Arial" w:hAnsi="Arial" w:cs="Arial"/>
      <w:b/>
      <w:bCs/>
      <w:i w:val="0"/>
      <w:iCs w:val="0"/>
      <w:smallCaps w:val="0"/>
      <w:strike w:val="0"/>
      <w:color w:val="000000"/>
      <w:spacing w:val="-7"/>
      <w:w w:val="100"/>
      <w:position w:val="0"/>
      <w:sz w:val="23"/>
      <w:szCs w:val="23"/>
      <w:u w:val="single"/>
      <w:lang w:val="de-DE"/>
    </w:rPr>
  </w:style>
  <w:style w:type="character" w:customStyle="1" w:styleId="a">
    <w:name w:val="Основной текст_"/>
    <w:basedOn w:val="DefaultParagraphFont"/>
    <w:link w:val="a0"/>
    <w:rPr>
      <w:rFonts w:ascii="Arial" w:eastAsia="Arial" w:hAnsi="Arial" w:cs="Arial"/>
      <w:b w:val="0"/>
      <w:bCs w:val="0"/>
      <w:i w:val="0"/>
      <w:iCs w:val="0"/>
      <w:smallCaps w:val="0"/>
      <w:strike w:val="0"/>
      <w:spacing w:val="-6"/>
      <w:sz w:val="19"/>
      <w:szCs w:val="19"/>
      <w:u w:val="none"/>
    </w:rPr>
  </w:style>
  <w:style w:type="character" w:customStyle="1" w:styleId="a1">
    <w:name w:val="Подпись к таблице_"/>
    <w:basedOn w:val="DefaultParagraphFont"/>
    <w:link w:val="a2"/>
    <w:rPr>
      <w:rFonts w:ascii="SimHei" w:eastAsia="SimHei" w:hAnsi="SimHei" w:cs="SimHei"/>
      <w:b w:val="0"/>
      <w:bCs w:val="0"/>
      <w:i w:val="0"/>
      <w:iCs w:val="0"/>
      <w:smallCaps w:val="0"/>
      <w:strike w:val="0"/>
      <w:spacing w:val="3"/>
      <w:sz w:val="21"/>
      <w:szCs w:val="21"/>
      <w:u w:val="none"/>
    </w:rPr>
  </w:style>
  <w:style w:type="character" w:customStyle="1" w:styleId="a3">
    <w:name w:val="Основной текст"/>
    <w:basedOn w:val="a"/>
    <w:rPr>
      <w:rFonts w:ascii="Arial" w:eastAsia="Arial" w:hAnsi="Arial" w:cs="Arial"/>
      <w:b w:val="0"/>
      <w:bCs w:val="0"/>
      <w:i w:val="0"/>
      <w:iCs w:val="0"/>
      <w:smallCaps w:val="0"/>
      <w:strike w:val="0"/>
      <w:color w:val="000000"/>
      <w:spacing w:val="-6"/>
      <w:w w:val="100"/>
      <w:position w:val="0"/>
      <w:sz w:val="19"/>
      <w:szCs w:val="19"/>
      <w:u w:val="none"/>
      <w:lang w:val="de-DE"/>
    </w:rPr>
  </w:style>
  <w:style w:type="character" w:customStyle="1" w:styleId="9pt0pt">
    <w:name w:val="Основной текст + 9 pt;Полужирный;Интервал 0 pt"/>
    <w:basedOn w:val="a"/>
    <w:rPr>
      <w:rFonts w:ascii="Arial" w:eastAsia="Arial" w:hAnsi="Arial" w:cs="Arial"/>
      <w:b/>
      <w:bCs/>
      <w:i w:val="0"/>
      <w:iCs w:val="0"/>
      <w:smallCaps w:val="0"/>
      <w:strike w:val="0"/>
      <w:color w:val="000000"/>
      <w:spacing w:val="-4"/>
      <w:w w:val="100"/>
      <w:position w:val="0"/>
      <w:sz w:val="18"/>
      <w:szCs w:val="18"/>
      <w:u w:val="none"/>
      <w:lang w:val="de-DE"/>
    </w:rPr>
  </w:style>
  <w:style w:type="paragraph" w:customStyle="1" w:styleId="10">
    <w:name w:val="Заголовок №1"/>
    <w:basedOn w:val="Normal"/>
    <w:link w:val="1"/>
    <w:pPr>
      <w:shd w:val="clear" w:color="auto" w:fill="FFFFFF"/>
      <w:spacing w:after="540" w:line="0" w:lineRule="atLeast"/>
      <w:jc w:val="both"/>
      <w:outlineLvl w:val="0"/>
    </w:pPr>
    <w:rPr>
      <w:rFonts w:ascii="Arial" w:eastAsia="Arial" w:hAnsi="Arial" w:cs="Arial"/>
      <w:b/>
      <w:bCs/>
      <w:spacing w:val="-7"/>
      <w:sz w:val="23"/>
      <w:szCs w:val="23"/>
    </w:rPr>
  </w:style>
  <w:style w:type="paragraph" w:customStyle="1" w:styleId="a0">
    <w:name w:val="Основной текст"/>
    <w:basedOn w:val="Normal"/>
    <w:link w:val="a"/>
    <w:pPr>
      <w:shd w:val="clear" w:color="auto" w:fill="FFFFFF"/>
      <w:spacing w:before="540" w:after="180" w:line="216" w:lineRule="exact"/>
      <w:ind w:hanging="280"/>
      <w:jc w:val="both"/>
    </w:pPr>
    <w:rPr>
      <w:rFonts w:ascii="Arial" w:eastAsia="Arial" w:hAnsi="Arial" w:cs="Arial"/>
      <w:spacing w:val="-6"/>
      <w:sz w:val="19"/>
      <w:szCs w:val="19"/>
    </w:rPr>
  </w:style>
  <w:style w:type="paragraph" w:customStyle="1" w:styleId="a2">
    <w:name w:val="Подпись к таблице"/>
    <w:basedOn w:val="Normal"/>
    <w:link w:val="a1"/>
    <w:pPr>
      <w:shd w:val="clear" w:color="auto" w:fill="FFFFFF"/>
      <w:spacing w:line="0" w:lineRule="atLeast"/>
    </w:pPr>
    <w:rPr>
      <w:rFonts w:ascii="SimHei" w:eastAsia="SimHei" w:hAnsi="SimHei" w:cs="SimHei"/>
      <w:spacing w:val="3"/>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Arial" w:eastAsia="Arial" w:hAnsi="Arial" w:cs="Arial"/>
      <w:b/>
      <w:bCs/>
      <w:i w:val="0"/>
      <w:iCs w:val="0"/>
      <w:smallCaps w:val="0"/>
      <w:strike w:val="0"/>
      <w:spacing w:val="-7"/>
      <w:sz w:val="23"/>
      <w:szCs w:val="23"/>
      <w:u w:val="none"/>
    </w:rPr>
  </w:style>
  <w:style w:type="character" w:customStyle="1" w:styleId="11">
    <w:name w:val="Заголовок №1"/>
    <w:basedOn w:val="1"/>
    <w:rPr>
      <w:rFonts w:ascii="Arial" w:eastAsia="Arial" w:hAnsi="Arial" w:cs="Arial"/>
      <w:b/>
      <w:bCs/>
      <w:i w:val="0"/>
      <w:iCs w:val="0"/>
      <w:smallCaps w:val="0"/>
      <w:strike w:val="0"/>
      <w:color w:val="000000"/>
      <w:spacing w:val="-7"/>
      <w:w w:val="100"/>
      <w:position w:val="0"/>
      <w:sz w:val="23"/>
      <w:szCs w:val="23"/>
      <w:u w:val="single"/>
      <w:lang w:val="de-DE"/>
    </w:rPr>
  </w:style>
  <w:style w:type="character" w:customStyle="1" w:styleId="a">
    <w:name w:val="Основной текст_"/>
    <w:basedOn w:val="DefaultParagraphFont"/>
    <w:link w:val="a0"/>
    <w:rPr>
      <w:rFonts w:ascii="Arial" w:eastAsia="Arial" w:hAnsi="Arial" w:cs="Arial"/>
      <w:b w:val="0"/>
      <w:bCs w:val="0"/>
      <w:i w:val="0"/>
      <w:iCs w:val="0"/>
      <w:smallCaps w:val="0"/>
      <w:strike w:val="0"/>
      <w:spacing w:val="-6"/>
      <w:sz w:val="19"/>
      <w:szCs w:val="19"/>
      <w:u w:val="none"/>
    </w:rPr>
  </w:style>
  <w:style w:type="character" w:customStyle="1" w:styleId="a1">
    <w:name w:val="Подпись к таблице_"/>
    <w:basedOn w:val="DefaultParagraphFont"/>
    <w:link w:val="a2"/>
    <w:rPr>
      <w:rFonts w:ascii="SimHei" w:eastAsia="SimHei" w:hAnsi="SimHei" w:cs="SimHei"/>
      <w:b w:val="0"/>
      <w:bCs w:val="0"/>
      <w:i w:val="0"/>
      <w:iCs w:val="0"/>
      <w:smallCaps w:val="0"/>
      <w:strike w:val="0"/>
      <w:spacing w:val="3"/>
      <w:sz w:val="21"/>
      <w:szCs w:val="21"/>
      <w:u w:val="none"/>
    </w:rPr>
  </w:style>
  <w:style w:type="character" w:customStyle="1" w:styleId="a3">
    <w:name w:val="Основной текст"/>
    <w:basedOn w:val="a"/>
    <w:rPr>
      <w:rFonts w:ascii="Arial" w:eastAsia="Arial" w:hAnsi="Arial" w:cs="Arial"/>
      <w:b w:val="0"/>
      <w:bCs w:val="0"/>
      <w:i w:val="0"/>
      <w:iCs w:val="0"/>
      <w:smallCaps w:val="0"/>
      <w:strike w:val="0"/>
      <w:color w:val="000000"/>
      <w:spacing w:val="-6"/>
      <w:w w:val="100"/>
      <w:position w:val="0"/>
      <w:sz w:val="19"/>
      <w:szCs w:val="19"/>
      <w:u w:val="none"/>
      <w:lang w:val="de-DE"/>
    </w:rPr>
  </w:style>
  <w:style w:type="character" w:customStyle="1" w:styleId="9pt0pt">
    <w:name w:val="Основной текст + 9 pt;Полужирный;Интервал 0 pt"/>
    <w:basedOn w:val="a"/>
    <w:rPr>
      <w:rFonts w:ascii="Arial" w:eastAsia="Arial" w:hAnsi="Arial" w:cs="Arial"/>
      <w:b/>
      <w:bCs/>
      <w:i w:val="0"/>
      <w:iCs w:val="0"/>
      <w:smallCaps w:val="0"/>
      <w:strike w:val="0"/>
      <w:color w:val="000000"/>
      <w:spacing w:val="-4"/>
      <w:w w:val="100"/>
      <w:position w:val="0"/>
      <w:sz w:val="18"/>
      <w:szCs w:val="18"/>
      <w:u w:val="none"/>
      <w:lang w:val="de-DE"/>
    </w:rPr>
  </w:style>
  <w:style w:type="paragraph" w:customStyle="1" w:styleId="10">
    <w:name w:val="Заголовок №1"/>
    <w:basedOn w:val="Normal"/>
    <w:link w:val="1"/>
    <w:pPr>
      <w:shd w:val="clear" w:color="auto" w:fill="FFFFFF"/>
      <w:spacing w:after="540" w:line="0" w:lineRule="atLeast"/>
      <w:jc w:val="both"/>
      <w:outlineLvl w:val="0"/>
    </w:pPr>
    <w:rPr>
      <w:rFonts w:ascii="Arial" w:eastAsia="Arial" w:hAnsi="Arial" w:cs="Arial"/>
      <w:b/>
      <w:bCs/>
      <w:spacing w:val="-7"/>
      <w:sz w:val="23"/>
      <w:szCs w:val="23"/>
    </w:rPr>
  </w:style>
  <w:style w:type="paragraph" w:customStyle="1" w:styleId="a0">
    <w:name w:val="Основной текст"/>
    <w:basedOn w:val="Normal"/>
    <w:link w:val="a"/>
    <w:pPr>
      <w:shd w:val="clear" w:color="auto" w:fill="FFFFFF"/>
      <w:spacing w:before="540" w:after="180" w:line="216" w:lineRule="exact"/>
      <w:ind w:hanging="280"/>
      <w:jc w:val="both"/>
    </w:pPr>
    <w:rPr>
      <w:rFonts w:ascii="Arial" w:eastAsia="Arial" w:hAnsi="Arial" w:cs="Arial"/>
      <w:spacing w:val="-6"/>
      <w:sz w:val="19"/>
      <w:szCs w:val="19"/>
    </w:rPr>
  </w:style>
  <w:style w:type="paragraph" w:customStyle="1" w:styleId="a2">
    <w:name w:val="Подпись к таблице"/>
    <w:basedOn w:val="Normal"/>
    <w:link w:val="a1"/>
    <w:pPr>
      <w:shd w:val="clear" w:color="auto" w:fill="FFFFFF"/>
      <w:spacing w:line="0" w:lineRule="atLeast"/>
    </w:pPr>
    <w:rPr>
      <w:rFonts w:ascii="SimHei" w:eastAsia="SimHei" w:hAnsi="SimHei" w:cs="SimHei"/>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2220</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HMO</dc:creator>
  <cp:lastModifiedBy>HMO</cp:lastModifiedBy>
  <cp:revision>1</cp:revision>
  <dcterms:created xsi:type="dcterms:W3CDTF">2016-08-07T21:49:00Z</dcterms:created>
  <dcterms:modified xsi:type="dcterms:W3CDTF">2016-08-07T21:50:00Z</dcterms:modified>
</cp:coreProperties>
</file>